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3" w:rsidRDefault="00EB2EAA" w:rsidP="004B2AEB">
      <w:pPr>
        <w:ind w:left="-851" w:right="-1044"/>
        <w:rPr>
          <w:rFonts w:ascii="Calibri" w:hAnsi="Calibri"/>
          <w:color w:val="17365D"/>
          <w:sz w:val="28"/>
        </w:rPr>
      </w:pPr>
      <w:r>
        <w:rPr>
          <w:rFonts w:ascii="Calibri" w:hAnsi="Calibri"/>
          <w:noProof/>
          <w:color w:val="17365D"/>
          <w:sz w:val="28"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44.15pt;margin-top:-33.7pt;width:316.5pt;height:28.5pt;z-index:251654144" fillcolor="#369" stroked="f">
            <v:shadow color="#b2b2b2" opacity="52429f" offset="3pt"/>
            <v:textpath style="font-family:&quot;Arial Unicode MS&quot;;v-text-kern:t" trim="t" fitpath="t" string="Promoting DPC Seminars"/>
          </v:shape>
        </w:pict>
      </w:r>
      <w:r w:rsidR="006E7B43">
        <w:rPr>
          <w:rFonts w:ascii="Calibri" w:hAnsi="Calibri"/>
          <w:color w:val="17365D"/>
          <w:sz w:val="28"/>
        </w:rPr>
        <w:t>Thanks for assisting to promote the upcoming Parent Seminar</w:t>
      </w:r>
      <w:r w:rsidR="008364AC">
        <w:rPr>
          <w:rFonts w:ascii="Calibri" w:hAnsi="Calibri"/>
          <w:color w:val="17365D"/>
          <w:sz w:val="28"/>
        </w:rPr>
        <w:t xml:space="preserve"> </w:t>
      </w:r>
      <w:r w:rsidR="008364AC" w:rsidRPr="008364AC">
        <w:rPr>
          <w:rFonts w:ascii="Calibri" w:hAnsi="Calibri"/>
          <w:i/>
          <w:color w:val="17365D"/>
          <w:sz w:val="28"/>
        </w:rPr>
        <w:t xml:space="preserve">Growing </w:t>
      </w:r>
      <w:proofErr w:type="gramStart"/>
      <w:r w:rsidR="008364AC" w:rsidRPr="008364AC">
        <w:rPr>
          <w:rFonts w:ascii="Calibri" w:hAnsi="Calibri"/>
          <w:i/>
          <w:color w:val="17365D"/>
          <w:sz w:val="28"/>
        </w:rPr>
        <w:t>Up</w:t>
      </w:r>
      <w:proofErr w:type="gramEnd"/>
      <w:r w:rsidR="008364AC" w:rsidRPr="008364AC">
        <w:rPr>
          <w:rFonts w:ascii="Calibri" w:hAnsi="Calibri"/>
          <w:i/>
          <w:color w:val="17365D"/>
          <w:sz w:val="28"/>
        </w:rPr>
        <w:t xml:space="preserve"> Online</w:t>
      </w:r>
      <w:r w:rsidR="008364AC">
        <w:rPr>
          <w:rFonts w:ascii="Calibri" w:hAnsi="Calibri"/>
          <w:color w:val="17365D"/>
          <w:sz w:val="28"/>
        </w:rPr>
        <w:t>.</w:t>
      </w:r>
    </w:p>
    <w:p w:rsidR="006E7B43" w:rsidRPr="00AA2861" w:rsidRDefault="006E7B43" w:rsidP="006E7B43">
      <w:pPr>
        <w:ind w:left="-851"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 xml:space="preserve">Information </w:t>
      </w:r>
      <w:r>
        <w:rPr>
          <w:rFonts w:ascii="Calibri" w:hAnsi="Calibri"/>
          <w:color w:val="17365D"/>
        </w:rPr>
        <w:t xml:space="preserve">below can be </w:t>
      </w:r>
      <w:r w:rsidR="00A047DB">
        <w:rPr>
          <w:rFonts w:ascii="Calibri" w:hAnsi="Calibri"/>
          <w:color w:val="17365D"/>
        </w:rPr>
        <w:t xml:space="preserve">‘cut and pasted’ and </w:t>
      </w:r>
      <w:r>
        <w:rPr>
          <w:rFonts w:ascii="Calibri" w:hAnsi="Calibri"/>
          <w:color w:val="17365D"/>
        </w:rPr>
        <w:t xml:space="preserve">used </w:t>
      </w:r>
      <w:r w:rsidRPr="00AA2861">
        <w:rPr>
          <w:rFonts w:ascii="Calibri" w:hAnsi="Calibri"/>
          <w:color w:val="17365D"/>
        </w:rPr>
        <w:t>for:</w:t>
      </w:r>
    </w:p>
    <w:p w:rsidR="006E7B43" w:rsidRPr="00AA2861" w:rsidRDefault="006E7B43" w:rsidP="006E7B43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 xml:space="preserve">school newsletters – </w:t>
      </w:r>
      <w:r w:rsidR="00D07B39">
        <w:rPr>
          <w:rFonts w:ascii="Calibri" w:hAnsi="Calibri"/>
          <w:color w:val="17365D"/>
        </w:rPr>
        <w:t xml:space="preserve">including </w:t>
      </w:r>
      <w:r w:rsidRPr="00AA2861">
        <w:rPr>
          <w:rFonts w:ascii="Calibri" w:hAnsi="Calibri"/>
          <w:color w:val="17365D"/>
        </w:rPr>
        <w:t xml:space="preserve">Principals </w:t>
      </w:r>
      <w:r>
        <w:rPr>
          <w:rFonts w:ascii="Calibri" w:hAnsi="Calibri"/>
          <w:color w:val="17365D"/>
        </w:rPr>
        <w:t xml:space="preserve">/ Coordinators </w:t>
      </w:r>
      <w:r w:rsidR="00D07B39">
        <w:rPr>
          <w:rFonts w:ascii="Calibri" w:hAnsi="Calibri"/>
          <w:color w:val="17365D"/>
        </w:rPr>
        <w:t>message</w:t>
      </w:r>
      <w:r>
        <w:rPr>
          <w:rFonts w:ascii="Calibri" w:hAnsi="Calibri"/>
          <w:color w:val="17365D"/>
        </w:rPr>
        <w:t>,</w:t>
      </w:r>
    </w:p>
    <w:p w:rsidR="006E7B43" w:rsidRPr="00A047DB" w:rsidRDefault="006E7B43" w:rsidP="00A047DB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 websites,</w:t>
      </w:r>
      <w:r w:rsidR="00A047DB" w:rsidRPr="00A047DB">
        <w:rPr>
          <w:rFonts w:ascii="Calibri" w:hAnsi="Calibri"/>
          <w:color w:val="17365D"/>
        </w:rPr>
        <w:t xml:space="preserve"> </w:t>
      </w:r>
      <w:r w:rsidR="00A047DB" w:rsidRPr="006E7B43">
        <w:rPr>
          <w:rFonts w:ascii="Calibri" w:hAnsi="Calibri"/>
          <w:color w:val="17365D"/>
        </w:rPr>
        <w:t>meetings and assemblies</w:t>
      </w:r>
      <w:r w:rsidR="00A047DB">
        <w:rPr>
          <w:rFonts w:ascii="Calibri" w:hAnsi="Calibri"/>
          <w:color w:val="17365D"/>
        </w:rPr>
        <w:t>,</w:t>
      </w:r>
      <w:r w:rsidRPr="00A047DB">
        <w:rPr>
          <w:rFonts w:ascii="Calibri" w:hAnsi="Calibri"/>
          <w:color w:val="17365D"/>
        </w:rPr>
        <w:t xml:space="preserve"> </w:t>
      </w:r>
    </w:p>
    <w:p w:rsidR="006E7B43" w:rsidRPr="00AA2861" w:rsidRDefault="006E7B43" w:rsidP="006E7B43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 noticeboards</w:t>
      </w:r>
      <w:r w:rsidR="00283DD9">
        <w:rPr>
          <w:rFonts w:ascii="Calibri" w:hAnsi="Calibri"/>
          <w:color w:val="17365D"/>
        </w:rPr>
        <w:t xml:space="preserve"> (suggest enlarging flyers</w:t>
      </w:r>
      <w:r w:rsidR="00D07B39">
        <w:rPr>
          <w:rFonts w:ascii="Calibri" w:hAnsi="Calibri"/>
          <w:color w:val="17365D"/>
        </w:rPr>
        <w:t>/posters</w:t>
      </w:r>
      <w:r w:rsidR="00283DD9">
        <w:rPr>
          <w:rFonts w:ascii="Calibri" w:hAnsi="Calibri"/>
          <w:color w:val="17365D"/>
        </w:rPr>
        <w:t xml:space="preserve"> to A3</w:t>
      </w:r>
      <w:r w:rsidR="00D07B39">
        <w:rPr>
          <w:rFonts w:ascii="Calibri" w:hAnsi="Calibri"/>
          <w:color w:val="17365D"/>
        </w:rPr>
        <w:t>)</w:t>
      </w:r>
      <w:r w:rsidRPr="00AA2861">
        <w:rPr>
          <w:rFonts w:ascii="Calibri" w:hAnsi="Calibri"/>
          <w:color w:val="17365D"/>
        </w:rPr>
        <w:t>,</w:t>
      </w:r>
    </w:p>
    <w:p w:rsidR="006E7B43" w:rsidRPr="00AA2861" w:rsidRDefault="00D07B39" w:rsidP="006E7B43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 xml:space="preserve">emails through </w:t>
      </w:r>
      <w:r w:rsidR="006E7B43" w:rsidRPr="00AA2861">
        <w:rPr>
          <w:rFonts w:ascii="Calibri" w:hAnsi="Calibri"/>
          <w:color w:val="17365D"/>
        </w:rPr>
        <w:t xml:space="preserve">teachers/year coordinators/FLO, </w:t>
      </w:r>
    </w:p>
    <w:p w:rsidR="006E7B43" w:rsidRDefault="006E7B43" w:rsidP="006E7B43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</w:t>
      </w:r>
      <w:r>
        <w:rPr>
          <w:rFonts w:ascii="Calibri" w:hAnsi="Calibri"/>
          <w:color w:val="17365D"/>
        </w:rPr>
        <w:t xml:space="preserve"> APPS</w:t>
      </w:r>
      <w:r w:rsidR="00D07B39">
        <w:rPr>
          <w:rFonts w:ascii="Calibri" w:hAnsi="Calibri"/>
          <w:color w:val="17365D"/>
        </w:rPr>
        <w:t xml:space="preserve"> and social media,</w:t>
      </w:r>
    </w:p>
    <w:p w:rsidR="006E7B43" w:rsidRPr="00D7501F" w:rsidRDefault="006E7B43" w:rsidP="006E7B43">
      <w:pPr>
        <w:ind w:left="-131" w:right="-1044"/>
        <w:rPr>
          <w:rFonts w:ascii="Calibri" w:hAnsi="Calibri"/>
          <w:color w:val="17365D"/>
          <w:sz w:val="8"/>
        </w:rPr>
      </w:pPr>
    </w:p>
    <w:p w:rsidR="00D07B39" w:rsidRDefault="006E7B43" w:rsidP="006A49F2">
      <w:pPr>
        <w:ind w:left="-851" w:right="-1044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All material can also be downloaded from the DPC website</w:t>
      </w:r>
      <w:r w:rsidR="006A49F2">
        <w:rPr>
          <w:rFonts w:ascii="Calibri" w:hAnsi="Calibri"/>
          <w:color w:val="17365D"/>
        </w:rPr>
        <w:t xml:space="preserve"> </w:t>
      </w:r>
      <w:hyperlink r:id="rId6" w:history="1">
        <w:r w:rsidR="006A49F2" w:rsidRPr="00D807F2">
          <w:rPr>
            <w:rStyle w:val="Hyperlink"/>
            <w:rFonts w:ascii="Calibri" w:hAnsi="Calibri"/>
          </w:rPr>
          <w:t>http://www.brokenbayparentcouncil.com/promoting-dpc-seminars.html</w:t>
        </w:r>
      </w:hyperlink>
      <w:r w:rsidR="006A49F2">
        <w:rPr>
          <w:rFonts w:ascii="Calibri" w:hAnsi="Calibri"/>
          <w:color w:val="17365D"/>
        </w:rPr>
        <w:t xml:space="preserve"> </w:t>
      </w:r>
      <w:r w:rsidR="008364AC">
        <w:rPr>
          <w:rFonts w:ascii="Calibri" w:hAnsi="Calibri"/>
          <w:color w:val="17365D"/>
        </w:rPr>
        <w:t xml:space="preserve">with material </w:t>
      </w:r>
      <w:r>
        <w:rPr>
          <w:rFonts w:ascii="Calibri" w:hAnsi="Calibri"/>
          <w:color w:val="17365D"/>
        </w:rPr>
        <w:t>available as .</w:t>
      </w:r>
      <w:proofErr w:type="spellStart"/>
      <w:r>
        <w:rPr>
          <w:rFonts w:ascii="Calibri" w:hAnsi="Calibri"/>
          <w:color w:val="17365D"/>
        </w:rPr>
        <w:t>jpgs</w:t>
      </w:r>
      <w:proofErr w:type="spellEnd"/>
      <w:r>
        <w:rPr>
          <w:rFonts w:ascii="Calibri" w:hAnsi="Calibri"/>
          <w:color w:val="17365D"/>
        </w:rPr>
        <w:t xml:space="preserve"> that can be hyperlinked</w:t>
      </w:r>
      <w:r w:rsidR="008364AC">
        <w:rPr>
          <w:rFonts w:ascii="Calibri" w:hAnsi="Calibri"/>
          <w:color w:val="17365D"/>
        </w:rPr>
        <w:t>, in word and PDF formats.</w:t>
      </w:r>
    </w:p>
    <w:p w:rsidR="006E7B43" w:rsidRDefault="008364AC" w:rsidP="006E7B43">
      <w:pPr>
        <w:ind w:left="-131" w:right="-1044"/>
        <w:rPr>
          <w:rFonts w:ascii="Calibri" w:hAnsi="Calibri"/>
          <w:color w:val="17365D"/>
        </w:rPr>
      </w:pPr>
      <w:r>
        <w:rPr>
          <w:rFonts w:ascii="Calibri" w:hAnsi="Calibri"/>
          <w:noProof/>
          <w:color w:val="17365D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D39FE6" wp14:editId="0CAA20E9">
                <wp:simplePos x="0" y="0"/>
                <wp:positionH relativeFrom="column">
                  <wp:posOffset>-666750</wp:posOffset>
                </wp:positionH>
                <wp:positionV relativeFrom="paragraph">
                  <wp:posOffset>161290</wp:posOffset>
                </wp:positionV>
                <wp:extent cx="6629400" cy="2771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3" w:rsidRPr="00C90BAD" w:rsidRDefault="006E7B43" w:rsidP="00367338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8"/>
                                <w:szCs w:val="26"/>
                              </w:rPr>
                            </w:pPr>
                          </w:p>
                          <w:p w:rsidR="006A49F2" w:rsidRDefault="00822465" w:rsidP="003A6033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center"/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</w:pPr>
                            <w:r w:rsidRPr="004B2AEB">
                              <w:rPr>
                                <w:rFonts w:ascii="Calibri" w:hAnsi="Calibri"/>
                                <w:i/>
                                <w:color w:val="365F91"/>
                                <w:sz w:val="30"/>
                                <w:szCs w:val="30"/>
                              </w:rPr>
                              <w:t>Free</w:t>
                            </w:r>
                            <w:r w:rsidRPr="004B2AEB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 Seminar for Parents</w:t>
                            </w:r>
                            <w:r w:rsidR="006A49F2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 &amp; Carers</w:t>
                            </w:r>
                            <w:r w:rsidRPr="004B2AEB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: </w:t>
                            </w:r>
                          </w:p>
                          <w:p w:rsidR="00822465" w:rsidRPr="006A49F2" w:rsidRDefault="006A49F2" w:rsidP="003A6033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center"/>
                              <w:rPr>
                                <w:rFonts w:ascii="Calibri" w:hAnsi="Calibri"/>
                                <w:color w:val="365F91"/>
                                <w:sz w:val="28"/>
                                <w:szCs w:val="30"/>
                              </w:rPr>
                            </w:pPr>
                            <w:r w:rsidRPr="006A49F2"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30"/>
                              </w:rPr>
                              <w:t xml:space="preserve">The Power of Social &amp; Emotional Skills for Children’s </w:t>
                            </w:r>
                            <w:proofErr w:type="gramStart"/>
                            <w:r w:rsidRPr="006A49F2"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30"/>
                              </w:rPr>
                              <w:t>Learning</w:t>
                            </w:r>
                            <w:proofErr w:type="gramEnd"/>
                          </w:p>
                          <w:p w:rsidR="006E7B43" w:rsidRPr="0057607A" w:rsidRDefault="006E7B43" w:rsidP="009A0C4B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/>
                                <w:b/>
                                <w:color w:val="365F91"/>
                                <w:sz w:val="8"/>
                                <w:szCs w:val="22"/>
                                <w:u w:val="single"/>
                              </w:rPr>
                            </w:pPr>
                          </w:p>
                          <w:p w:rsidR="006E7B43" w:rsidRDefault="006E7B43" w:rsidP="00B65BDF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The Broken Bay Diocesan Parent Council (DPC) provides seminars and workshops each term for all parents in schools across our diocese. </w:t>
                            </w:r>
                            <w:r w:rsidR="006140BA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This terms seminar for parents </w:t>
                            </w:r>
                            <w:r w:rsidR="00DE159E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&amp; carers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3D6E79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presented by </w:t>
                            </w:r>
                            <w:r w:rsidR="00EB2EAA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Jane Nethery.</w:t>
                            </w:r>
                            <w:bookmarkStart w:id="0" w:name="_GoBack"/>
                            <w:bookmarkEnd w:id="0"/>
                          </w:p>
                          <w:p w:rsidR="00580936" w:rsidRPr="00580936" w:rsidRDefault="00580936" w:rsidP="00580936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12"/>
                                <w:szCs w:val="22"/>
                              </w:rPr>
                            </w:pPr>
                          </w:p>
                          <w:p w:rsidR="008364AC" w:rsidRPr="00580936" w:rsidRDefault="00580936" w:rsidP="008364AC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580936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This seminar will offer information and practical strategies on how to develop social and emotional skills in your child in partnership with your school.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0936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Social and emotional learning programs foster children’s academic success and lifelong learning by improving social and emotional skills, attitudes, behaviour and academic performance. Genuine and inclusive school-family partnerships play a crucial role in improving a child’s social and emotional skills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7B43" w:rsidRPr="00127700" w:rsidRDefault="006E7B43" w:rsidP="00B65BDF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8"/>
                                <w:szCs w:val="22"/>
                              </w:rPr>
                            </w:pPr>
                          </w:p>
                          <w:p w:rsidR="006E7B43" w:rsidRPr="00DE159E" w:rsidRDefault="00DE159E" w:rsidP="00B65BDF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This informative </w:t>
                            </w:r>
                            <w:r w:rsidR="006A4A22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eminar is being hosted by Holy Family Catholic Primary</w:t>
                            </w:r>
                            <w:r w:rsidRPr="00DE159E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, Lindfield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4A22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DE159E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22 June </w:t>
                            </w:r>
                            <w:r w:rsidRPr="00DE159E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7 – 8.30 pm</w:t>
                            </w:r>
                            <w:r w:rsidR="006A4A22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B43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6E7B43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parents </w:t>
                            </w:r>
                            <w:r w:rsidR="00272E9E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from schools across our diocese are </w:t>
                            </w:r>
                            <w:r w:rsidR="006E7B43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welcome and</w:t>
                            </w:r>
                            <w:r w:rsidR="006E7B43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B43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there is no cost. </w:t>
                            </w:r>
                            <w:r w:rsidR="006E7B43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To assist with numbers, please </w:t>
                            </w:r>
                            <w:r w:rsidR="006E7B43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go</w:t>
                            </w:r>
                            <w:r w:rsidR="006E7B43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to the DPC</w:t>
                            </w:r>
                            <w:r w:rsidR="006E7B43" w:rsidRPr="0083427F">
                              <w:rPr>
                                <w:rFonts w:ascii="Calibri" w:hAnsi="Calibri" w:cs="Arial"/>
                                <w:bCs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B43" w:rsidRPr="00DE159E"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website to RSVP </w:t>
                            </w:r>
                            <w:hyperlink r:id="rId7" w:history="1">
                              <w:r w:rsidR="006E7B43" w:rsidRPr="00DE159E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color w:val="17365D" w:themeColor="text2" w:themeShade="BF"/>
                                  <w:sz w:val="22"/>
                                  <w:szCs w:val="22"/>
                                </w:rPr>
                                <w:t>www.brokenbayparentcouncil.com</w:t>
                              </w:r>
                            </w:hyperlink>
                            <w:r w:rsidR="006E7B43" w:rsidRPr="00DE159E"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  <w:t xml:space="preserve">.  </w:t>
                            </w:r>
                          </w:p>
                          <w:p w:rsidR="00FE5D5B" w:rsidRPr="00DE159E" w:rsidRDefault="00FE5D5B" w:rsidP="00B65BDF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6E7B43" w:rsidRDefault="006E7B43" w:rsidP="00B65BDF">
                            <w:pPr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/>
                                <w:sz w:val="18"/>
                                <w:szCs w:val="22"/>
                              </w:rPr>
                            </w:pPr>
                          </w:p>
                          <w:p w:rsidR="00B65BDF" w:rsidRPr="00613B23" w:rsidRDefault="00B65BDF" w:rsidP="009A0C4B">
                            <w:pPr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/>
                                <w:sz w:val="18"/>
                                <w:szCs w:val="22"/>
                              </w:rPr>
                            </w:pPr>
                          </w:p>
                          <w:p w:rsidR="006E7B43" w:rsidRPr="00000107" w:rsidRDefault="006E7B43" w:rsidP="00793729">
                            <w:pPr>
                              <w:spacing w:line="288" w:lineRule="auto"/>
                              <w:ind w:left="-142" w:right="-177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</w:p>
                          <w:p w:rsidR="006E7B43" w:rsidRDefault="006E7B43" w:rsidP="007937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12.7pt;width:522pt;height:21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" strokecolor="#d8d8d8">
                <v:stroke dashstyle="longDash"/>
                <v:textbox>
                  <w:txbxContent>
                    <w:p w:rsidR="006E7B43" w:rsidRPr="00C90BAD" w:rsidRDefault="006E7B43" w:rsidP="00367338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Arial" w:hAnsi="Arial" w:cs="Arial"/>
                          <w:color w:val="333399"/>
                          <w:sz w:val="8"/>
                          <w:szCs w:val="26"/>
                        </w:rPr>
                      </w:pPr>
                    </w:p>
                    <w:p w:rsidR="006A49F2" w:rsidRDefault="00822465" w:rsidP="003A6033">
                      <w:pPr>
                        <w:tabs>
                          <w:tab w:val="left" w:pos="4950"/>
                        </w:tabs>
                        <w:ind w:right="96"/>
                        <w:jc w:val="center"/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</w:pPr>
                      <w:r w:rsidRPr="004B2AEB">
                        <w:rPr>
                          <w:rFonts w:ascii="Calibri" w:hAnsi="Calibri"/>
                          <w:i/>
                          <w:color w:val="365F91"/>
                          <w:sz w:val="30"/>
                          <w:szCs w:val="30"/>
                        </w:rPr>
                        <w:t>Free</w:t>
                      </w:r>
                      <w:r w:rsidRPr="004B2AEB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 Seminar for Parents</w:t>
                      </w:r>
                      <w:r w:rsidR="006A49F2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 &amp; Carers</w:t>
                      </w:r>
                      <w:r w:rsidRPr="004B2AEB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: </w:t>
                      </w:r>
                    </w:p>
                    <w:p w:rsidR="00822465" w:rsidRPr="006A49F2" w:rsidRDefault="006A49F2" w:rsidP="003A6033">
                      <w:pPr>
                        <w:tabs>
                          <w:tab w:val="left" w:pos="4950"/>
                        </w:tabs>
                        <w:ind w:right="96"/>
                        <w:jc w:val="center"/>
                        <w:rPr>
                          <w:rFonts w:ascii="Calibri" w:hAnsi="Calibri"/>
                          <w:color w:val="365F91"/>
                          <w:sz w:val="28"/>
                          <w:szCs w:val="30"/>
                        </w:rPr>
                      </w:pPr>
                      <w:r w:rsidRPr="006A49F2">
                        <w:rPr>
                          <w:rFonts w:ascii="Calibri" w:hAnsi="Calibri"/>
                          <w:i/>
                          <w:color w:val="365F91"/>
                          <w:sz w:val="28"/>
                          <w:szCs w:val="30"/>
                        </w:rPr>
                        <w:t xml:space="preserve">The Power of Social &amp; Emotional Skills for Children’s </w:t>
                      </w:r>
                      <w:proofErr w:type="gramStart"/>
                      <w:r w:rsidRPr="006A49F2">
                        <w:rPr>
                          <w:rFonts w:ascii="Calibri" w:hAnsi="Calibri"/>
                          <w:i/>
                          <w:color w:val="365F91"/>
                          <w:sz w:val="28"/>
                          <w:szCs w:val="30"/>
                        </w:rPr>
                        <w:t>Learning</w:t>
                      </w:r>
                      <w:proofErr w:type="gramEnd"/>
                    </w:p>
                    <w:p w:rsidR="006E7B43" w:rsidRPr="0057607A" w:rsidRDefault="006E7B43" w:rsidP="009A0C4B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/>
                          <w:b/>
                          <w:color w:val="365F91"/>
                          <w:sz w:val="8"/>
                          <w:szCs w:val="22"/>
                          <w:u w:val="single"/>
                        </w:rPr>
                      </w:pPr>
                    </w:p>
                    <w:p w:rsidR="006E7B43" w:rsidRDefault="006E7B43" w:rsidP="00B65BDF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The Broken Bay Diocesan Parent Council (DPC) provides seminars and workshops each term for all parents in schools across our diocese. </w:t>
                      </w:r>
                      <w:r w:rsidR="006140BA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This terms seminar for parents </w:t>
                      </w:r>
                      <w:r w:rsidR="00DE159E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&amp; carers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is </w:t>
                      </w:r>
                      <w:r w:rsidRPr="003D6E79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presented by </w:t>
                      </w:r>
                      <w:r w:rsidR="00EB2EAA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Jane Nethery.</w:t>
                      </w:r>
                      <w:bookmarkStart w:id="1" w:name="_GoBack"/>
                      <w:bookmarkEnd w:id="1"/>
                    </w:p>
                    <w:p w:rsidR="00580936" w:rsidRPr="00580936" w:rsidRDefault="00580936" w:rsidP="00580936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12"/>
                          <w:szCs w:val="22"/>
                        </w:rPr>
                      </w:pPr>
                    </w:p>
                    <w:p w:rsidR="008364AC" w:rsidRPr="00580936" w:rsidRDefault="00580936" w:rsidP="008364AC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580936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This seminar will offer information and practical strategies on how to develop social and emotional skills in your child in partnership with your school.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580936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Social and emotional learning programs foster children’s academic success and lifelong learning by improving social and emotional skills, attitudes, behaviour and academic performance. Genuine and inclusive school-family partnerships play a crucial role in improving a child’s social and emotional skills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.</w:t>
                      </w:r>
                    </w:p>
                    <w:p w:rsidR="006E7B43" w:rsidRPr="00127700" w:rsidRDefault="006E7B43" w:rsidP="00B65BDF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8"/>
                          <w:szCs w:val="22"/>
                        </w:rPr>
                      </w:pPr>
                    </w:p>
                    <w:p w:rsidR="006E7B43" w:rsidRPr="00DE159E" w:rsidRDefault="00DE159E" w:rsidP="00B65BDF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This informative </w:t>
                      </w:r>
                      <w:r w:rsidR="006A4A22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eminar is being hosted by Holy Family Catholic Primary</w:t>
                      </w:r>
                      <w:r w:rsidRPr="00DE159E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, Lindfield</w:t>
                      </w:r>
                      <w:r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6A4A22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on </w:t>
                      </w:r>
                      <w:r w:rsidRPr="00DE159E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>Monday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 xml:space="preserve"> 22 June </w:t>
                      </w:r>
                      <w:r w:rsidRPr="00DE159E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>7 – 8.30 pm</w:t>
                      </w:r>
                      <w:r w:rsidR="006A4A22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6E7B43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All </w:t>
                      </w:r>
                      <w:r w:rsidR="006E7B43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parents </w:t>
                      </w:r>
                      <w:r w:rsidR="00272E9E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from schools across our diocese are </w:t>
                      </w:r>
                      <w:r w:rsidR="006E7B43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welcome and</w:t>
                      </w:r>
                      <w:r w:rsidR="006E7B43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6E7B43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there is no cost. </w:t>
                      </w:r>
                      <w:r w:rsidR="006E7B43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To assist with numbers, please </w:t>
                      </w:r>
                      <w:r w:rsidR="006E7B43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go</w:t>
                      </w:r>
                      <w:r w:rsidR="006E7B43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to the DPC</w:t>
                      </w:r>
                      <w:r w:rsidR="006E7B43" w:rsidRPr="0083427F">
                        <w:rPr>
                          <w:rFonts w:ascii="Calibri" w:hAnsi="Calibri" w:cs="Arial"/>
                          <w:bCs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 w:rsidR="006E7B43" w:rsidRPr="00DE159E"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  <w:t xml:space="preserve">website to RSVP </w:t>
                      </w:r>
                      <w:hyperlink r:id="rId8" w:history="1">
                        <w:r w:rsidR="006E7B43" w:rsidRPr="00DE159E">
                          <w:rPr>
                            <w:rStyle w:val="Hyperlink"/>
                            <w:rFonts w:ascii="Calibri" w:hAnsi="Calibri" w:cs="Arial"/>
                            <w:bCs/>
                            <w:color w:val="17365D" w:themeColor="text2" w:themeShade="BF"/>
                            <w:sz w:val="22"/>
                            <w:szCs w:val="22"/>
                          </w:rPr>
                          <w:t>www.brokenbayparentcouncil.com</w:t>
                        </w:r>
                      </w:hyperlink>
                      <w:r w:rsidR="006E7B43" w:rsidRPr="00DE159E"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  <w:t xml:space="preserve">.  </w:t>
                      </w:r>
                    </w:p>
                    <w:p w:rsidR="00FE5D5B" w:rsidRPr="00DE159E" w:rsidRDefault="00FE5D5B" w:rsidP="00B65BDF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6E7B43" w:rsidRDefault="006E7B43" w:rsidP="00B65BDF">
                      <w:pPr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/>
                          <w:sz w:val="18"/>
                          <w:szCs w:val="22"/>
                        </w:rPr>
                      </w:pPr>
                    </w:p>
                    <w:p w:rsidR="00B65BDF" w:rsidRPr="00613B23" w:rsidRDefault="00B65BDF" w:rsidP="009A0C4B">
                      <w:pPr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/>
                          <w:sz w:val="18"/>
                          <w:szCs w:val="22"/>
                        </w:rPr>
                      </w:pPr>
                    </w:p>
                    <w:p w:rsidR="006E7B43" w:rsidRPr="00000107" w:rsidRDefault="006E7B43" w:rsidP="00793729">
                      <w:pPr>
                        <w:spacing w:line="288" w:lineRule="auto"/>
                        <w:ind w:left="-142" w:right="-177"/>
                        <w:jc w:val="both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</w:p>
                    <w:p w:rsidR="006E7B43" w:rsidRDefault="006E7B43" w:rsidP="007937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E7B43">
        <w:rPr>
          <w:rFonts w:ascii="Calibri" w:hAnsi="Calibri"/>
          <w:color w:val="17365D"/>
        </w:rPr>
        <w:t xml:space="preserve"> </w:t>
      </w: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7D234D" w:rsidP="006E7B43">
      <w:pPr>
        <w:ind w:left="-131" w:right="-1044"/>
        <w:rPr>
          <w:rFonts w:ascii="Calibri" w:hAnsi="Calibri"/>
          <w:color w:val="17365D"/>
        </w:rPr>
      </w:pPr>
      <w:r>
        <w:rPr>
          <w:rFonts w:ascii="Calibri" w:hAnsi="Calibri"/>
          <w:noProof/>
          <w:color w:val="17365D"/>
          <w:lang w:eastAsia="en-AU"/>
        </w:rPr>
        <w:drawing>
          <wp:anchor distT="0" distB="0" distL="114300" distR="114300" simplePos="0" relativeHeight="251705344" behindDoc="0" locked="0" layoutInCell="1" allowOverlap="1" wp14:anchorId="5F567720" wp14:editId="1324E137">
            <wp:simplePos x="0" y="0"/>
            <wp:positionH relativeFrom="column">
              <wp:posOffset>-811641</wp:posOffset>
            </wp:positionH>
            <wp:positionV relativeFrom="paragraph">
              <wp:posOffset>93980</wp:posOffset>
            </wp:positionV>
            <wp:extent cx="6860016" cy="3378921"/>
            <wp:effectExtent l="19050" t="19050" r="17145" b="12065"/>
            <wp:wrapNone/>
            <wp:docPr id="37" name="Picture 3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77" cy="3383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A6AB6" w:rsidRDefault="006A6AB6" w:rsidP="006E7B43">
      <w:pPr>
        <w:ind w:left="-131" w:right="-1044"/>
        <w:rPr>
          <w:rFonts w:ascii="Calibri" w:hAnsi="Calibri"/>
          <w:color w:val="17365D"/>
        </w:rPr>
      </w:pPr>
    </w:p>
    <w:p w:rsidR="006A6AB6" w:rsidRDefault="006A6AB6" w:rsidP="006E7B43">
      <w:pPr>
        <w:ind w:left="-131" w:right="-1044"/>
        <w:rPr>
          <w:rFonts w:ascii="Calibri" w:hAnsi="Calibri"/>
          <w:color w:val="17365D"/>
        </w:rPr>
      </w:pPr>
    </w:p>
    <w:p w:rsidR="006A6AB6" w:rsidRDefault="006A6AB6" w:rsidP="006E7B43">
      <w:pPr>
        <w:ind w:left="-131" w:right="-1044"/>
        <w:rPr>
          <w:rFonts w:ascii="Calibri" w:hAnsi="Calibri"/>
          <w:color w:val="17365D"/>
        </w:rPr>
      </w:pPr>
    </w:p>
    <w:p w:rsidR="006A6AB6" w:rsidRDefault="006A6AB6" w:rsidP="006E7B43">
      <w:pPr>
        <w:ind w:left="-131" w:right="-1044"/>
        <w:rPr>
          <w:rFonts w:ascii="Calibri" w:hAnsi="Calibri"/>
          <w:color w:val="17365D"/>
        </w:rPr>
      </w:pPr>
    </w:p>
    <w:p w:rsidR="006A6AB6" w:rsidRDefault="007D234D" w:rsidP="006E7B43">
      <w:pPr>
        <w:ind w:left="-131" w:right="-1044"/>
        <w:rPr>
          <w:rFonts w:ascii="Calibri" w:hAnsi="Calibri"/>
          <w:color w:val="17365D"/>
        </w:rPr>
      </w:pPr>
      <w:r w:rsidRPr="007D234D">
        <w:rPr>
          <w:rFonts w:ascii="Calibri" w:hAnsi="Calibri"/>
          <w:noProof/>
          <w:color w:val="17365D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36B11C9B">
                <wp:simplePos x="0" y="0"/>
                <wp:positionH relativeFrom="column">
                  <wp:posOffset>646430</wp:posOffset>
                </wp:positionH>
                <wp:positionV relativeFrom="paragraph">
                  <wp:posOffset>190500</wp:posOffset>
                </wp:positionV>
                <wp:extent cx="4106545" cy="504825"/>
                <wp:effectExtent l="0" t="0" r="27305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4D" w:rsidRPr="007D234D" w:rsidRDefault="007D234D" w:rsidP="007D234D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 w:rsidRPr="007D234D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44"/>
                              </w:rPr>
                              <w:t xml:space="preserve">RSVP DPC </w:t>
                            </w:r>
                            <w:hyperlink r:id="rId11" w:history="1">
                              <w:r w:rsidRPr="007D234D">
                                <w:rPr>
                                  <w:rStyle w:val="Hyperlink"/>
                                  <w:rFonts w:asciiTheme="minorHAnsi" w:hAnsiTheme="minorHAnsi"/>
                                  <w:sz w:val="44"/>
                                </w:rPr>
                                <w:t>WEBSITE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.9pt;margin-top:15pt;width:323.3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">
                <v:textbox>
                  <w:txbxContent>
                    <w:p w:rsidR="007D234D" w:rsidRPr="007D234D" w:rsidRDefault="007D234D" w:rsidP="007D234D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 w:rsidRPr="007D234D">
                        <w:rPr>
                          <w:rFonts w:asciiTheme="minorHAnsi" w:hAnsiTheme="minorHAnsi"/>
                          <w:color w:val="365F91" w:themeColor="accent1" w:themeShade="BF"/>
                          <w:sz w:val="44"/>
                        </w:rPr>
                        <w:t xml:space="preserve">RSVP DPC </w:t>
                      </w:r>
                      <w:hyperlink r:id="rId12" w:history="1">
                        <w:r w:rsidRPr="007D234D">
                          <w:rPr>
                            <w:rStyle w:val="Hyperlink"/>
                            <w:rFonts w:asciiTheme="minorHAnsi" w:hAnsiTheme="minorHAnsi"/>
                            <w:sz w:val="44"/>
                          </w:rPr>
                          <w:t>WEBSITE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A6AB6" w:rsidRDefault="00D87DA9" w:rsidP="006E7B43">
      <w:pPr>
        <w:ind w:left="-131" w:right="-1044"/>
        <w:rPr>
          <w:rFonts w:ascii="Calibri" w:hAnsi="Calibri"/>
          <w:color w:val="17365D"/>
        </w:rPr>
      </w:pPr>
      <w:r>
        <w:rPr>
          <w:rFonts w:ascii="Calibri" w:hAnsi="Calibri"/>
          <w:noProof/>
          <w:color w:val="17365D"/>
          <w:lang w:eastAsia="en-AU"/>
        </w:rPr>
        <w:lastRenderedPageBreak/>
        <w:drawing>
          <wp:anchor distT="0" distB="0" distL="114300" distR="114300" simplePos="0" relativeHeight="251708416" behindDoc="0" locked="0" layoutInCell="1" allowOverlap="1" wp14:anchorId="29CFBB51" wp14:editId="2151E4B3">
            <wp:simplePos x="0" y="0"/>
            <wp:positionH relativeFrom="column">
              <wp:posOffset>-676275</wp:posOffset>
            </wp:positionH>
            <wp:positionV relativeFrom="paragraph">
              <wp:posOffset>-438150</wp:posOffset>
            </wp:positionV>
            <wp:extent cx="3232785" cy="4257675"/>
            <wp:effectExtent l="19050" t="19050" r="24765" b="28575"/>
            <wp:wrapNone/>
            <wp:docPr id="43" name="Picture 4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4257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17365D"/>
          <w:lang w:eastAsia="en-AU"/>
        </w:rPr>
        <w:drawing>
          <wp:anchor distT="0" distB="0" distL="114300" distR="114300" simplePos="0" relativeHeight="251704320" behindDoc="0" locked="0" layoutInCell="1" allowOverlap="1" wp14:anchorId="7402F659" wp14:editId="30B1A33A">
            <wp:simplePos x="0" y="0"/>
            <wp:positionH relativeFrom="column">
              <wp:posOffset>2962275</wp:posOffset>
            </wp:positionH>
            <wp:positionV relativeFrom="paragraph">
              <wp:posOffset>-495300</wp:posOffset>
            </wp:positionV>
            <wp:extent cx="3275965" cy="3457575"/>
            <wp:effectExtent l="0" t="0" r="635" b="9525"/>
            <wp:wrapNone/>
            <wp:docPr id="32" name="Picture 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B6" w:rsidRDefault="006A6AB6" w:rsidP="006E7B43">
      <w:pPr>
        <w:ind w:left="-131" w:right="-1044"/>
        <w:rPr>
          <w:rFonts w:ascii="Calibri" w:hAnsi="Calibri"/>
          <w:color w:val="17365D"/>
        </w:rPr>
      </w:pPr>
    </w:p>
    <w:p w:rsidR="006A6AB6" w:rsidRDefault="006A6AB6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Default="006401E2" w:rsidP="006E7B43">
      <w:pPr>
        <w:ind w:left="-131" w:right="-1044"/>
        <w:rPr>
          <w:rFonts w:ascii="Calibri" w:hAnsi="Calibri"/>
          <w:color w:val="17365D"/>
        </w:rPr>
      </w:pPr>
    </w:p>
    <w:p w:rsidR="006401E2" w:rsidRPr="006E7B43" w:rsidRDefault="00D87DA9" w:rsidP="006E7B43">
      <w:pPr>
        <w:ind w:left="-131" w:right="-1044"/>
        <w:rPr>
          <w:rFonts w:ascii="Calibri" w:hAnsi="Calibri"/>
          <w:color w:val="17365D"/>
        </w:rPr>
      </w:pPr>
      <w:r w:rsidRPr="007D234D">
        <w:rPr>
          <w:rFonts w:ascii="Calibri" w:hAnsi="Calibri"/>
          <w:noProof/>
          <w:color w:val="17365D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1EFBE" wp14:editId="12F72005">
                <wp:simplePos x="0" y="0"/>
                <wp:positionH relativeFrom="column">
                  <wp:posOffset>3113405</wp:posOffset>
                </wp:positionH>
                <wp:positionV relativeFrom="paragraph">
                  <wp:posOffset>2078990</wp:posOffset>
                </wp:positionV>
                <wp:extent cx="3125470" cy="504825"/>
                <wp:effectExtent l="0" t="0" r="17780" b="28575"/>
                <wp:wrapNone/>
                <wp:docPr id="44" name="Text Box 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A9" w:rsidRPr="00D87DA9" w:rsidRDefault="00D87DA9" w:rsidP="00D87D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87DA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RSVP DPC </w:t>
                            </w:r>
                            <w:hyperlink r:id="rId15" w:history="1">
                              <w:r w:rsidRPr="00D87DA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FFFFFF" w:themeColor="background1"/>
                                  <w:sz w:val="44"/>
                                </w:rPr>
                                <w:t>WEBSITE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href="http://www.brokenbayparentcouncil.com/social--emotional-learning.html" style="position:absolute;left:0;text-align:left;margin-left:245.15pt;margin-top:163.7pt;width:246.1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" o:button="t" fillcolor="#548dd4 [1951]">
                <v:fill o:detectmouseclick="t"/>
                <v:textbox>
                  <w:txbxContent>
                    <w:p w:rsidR="00D87DA9" w:rsidRPr="00D87DA9" w:rsidRDefault="00D87DA9" w:rsidP="00D87DA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</w:rPr>
                      </w:pPr>
                      <w:r w:rsidRPr="00D87DA9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</w:rPr>
                        <w:t xml:space="preserve">RSVP DPC </w:t>
                      </w:r>
                      <w:hyperlink r:id="rId16" w:history="1">
                        <w:r w:rsidRPr="00D87DA9">
                          <w:rPr>
                            <w:rStyle w:val="Hyperlink"/>
                            <w:rFonts w:asciiTheme="minorHAnsi" w:hAnsiTheme="minorHAnsi"/>
                            <w:b/>
                            <w:color w:val="FFFFFF" w:themeColor="background1"/>
                            <w:sz w:val="44"/>
                          </w:rPr>
                          <w:t>WEBSITE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234D" w:rsidRPr="003767EE">
        <w:rPr>
          <w:rFonts w:ascii="Calibri" w:hAnsi="Calibri"/>
          <w:noProof/>
          <w:color w:val="17365D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D90518" wp14:editId="25A54FFF">
                <wp:simplePos x="0" y="0"/>
                <wp:positionH relativeFrom="column">
                  <wp:posOffset>3038475</wp:posOffset>
                </wp:positionH>
                <wp:positionV relativeFrom="paragraph">
                  <wp:posOffset>416560</wp:posOffset>
                </wp:positionV>
                <wp:extent cx="288607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4D" w:rsidRDefault="003767EE" w:rsidP="0075327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4B2AE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</w:rPr>
                              <w:t xml:space="preserve">RSVP DPC website </w:t>
                            </w:r>
                          </w:p>
                          <w:p w:rsidR="003767EE" w:rsidRDefault="003767EE" w:rsidP="0075327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4B2AE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u w:val="single"/>
                              </w:rPr>
                              <w:t>www.brokenbayparentcouncil.com</w:t>
                            </w:r>
                          </w:p>
                          <w:p w:rsidR="003767EE" w:rsidRDefault="003767EE" w:rsidP="00753271">
                            <w:pPr>
                              <w:jc w:val="center"/>
                            </w:pPr>
                            <w:r w:rsidRPr="004B2AE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Proudly sponsored by the Diocesan Parent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25pt;margin-top:32.8pt;width:227.2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" filled="f" strokecolor="white [3212]">
                <v:textbox>
                  <w:txbxContent>
                    <w:p w:rsidR="007D234D" w:rsidRDefault="003767EE" w:rsidP="00753271">
                      <w:pPr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</w:rPr>
                      </w:pPr>
                      <w:r w:rsidRPr="004B2AE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</w:rPr>
                        <w:t xml:space="preserve">RSVP DPC website </w:t>
                      </w:r>
                    </w:p>
                    <w:p w:rsidR="003767EE" w:rsidRDefault="003767EE" w:rsidP="00753271">
                      <w:pPr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u w:val="single"/>
                        </w:rPr>
                      </w:pPr>
                      <w:r w:rsidRPr="004B2AE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u w:val="single"/>
                        </w:rPr>
                        <w:t>www.brokenbayparentcouncil.com</w:t>
                      </w:r>
                    </w:p>
                    <w:p w:rsidR="003767EE" w:rsidRDefault="003767EE" w:rsidP="00753271">
                      <w:pPr>
                        <w:jc w:val="center"/>
                      </w:pPr>
                      <w:r w:rsidRPr="004B2AE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Proudly sponsored by the Diocesan Parent Council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1E2" w:rsidRPr="006E7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02E"/>
    <w:multiLevelType w:val="hybridMultilevel"/>
    <w:tmpl w:val="6F3CB5B8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717609A2"/>
    <w:multiLevelType w:val="hybridMultilevel"/>
    <w:tmpl w:val="1174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3"/>
    <w:rsid w:val="00126EB0"/>
    <w:rsid w:val="001829C6"/>
    <w:rsid w:val="001D072A"/>
    <w:rsid w:val="00272E9E"/>
    <w:rsid w:val="00283DD9"/>
    <w:rsid w:val="002B06C2"/>
    <w:rsid w:val="002C49A7"/>
    <w:rsid w:val="002F3774"/>
    <w:rsid w:val="00310F4F"/>
    <w:rsid w:val="003152C3"/>
    <w:rsid w:val="003379B5"/>
    <w:rsid w:val="003767EE"/>
    <w:rsid w:val="003A6033"/>
    <w:rsid w:val="00441911"/>
    <w:rsid w:val="004B2AEB"/>
    <w:rsid w:val="004E602E"/>
    <w:rsid w:val="00580936"/>
    <w:rsid w:val="005A4B49"/>
    <w:rsid w:val="006140BA"/>
    <w:rsid w:val="0063619C"/>
    <w:rsid w:val="006401E2"/>
    <w:rsid w:val="006A49F2"/>
    <w:rsid w:val="006A4A22"/>
    <w:rsid w:val="006A6AB6"/>
    <w:rsid w:val="006C3FF6"/>
    <w:rsid w:val="006E7B43"/>
    <w:rsid w:val="00733C42"/>
    <w:rsid w:val="00753271"/>
    <w:rsid w:val="0078347E"/>
    <w:rsid w:val="007916F9"/>
    <w:rsid w:val="007D234D"/>
    <w:rsid w:val="007D41AC"/>
    <w:rsid w:val="007F3A50"/>
    <w:rsid w:val="00822465"/>
    <w:rsid w:val="008364AC"/>
    <w:rsid w:val="008424E2"/>
    <w:rsid w:val="008D0DA5"/>
    <w:rsid w:val="008D1D0C"/>
    <w:rsid w:val="008D4B16"/>
    <w:rsid w:val="00954F58"/>
    <w:rsid w:val="00A047DB"/>
    <w:rsid w:val="00B65BDF"/>
    <w:rsid w:val="00CD6FC1"/>
    <w:rsid w:val="00D07B39"/>
    <w:rsid w:val="00D721B9"/>
    <w:rsid w:val="00D7501F"/>
    <w:rsid w:val="00D87DA9"/>
    <w:rsid w:val="00DC630F"/>
    <w:rsid w:val="00DE159E"/>
    <w:rsid w:val="00E55FA8"/>
    <w:rsid w:val="00E65B43"/>
    <w:rsid w:val="00EB2EAA"/>
    <w:rsid w:val="00EE6C06"/>
    <w:rsid w:val="00F45E85"/>
    <w:rsid w:val="00FE5D5B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B43"/>
    <w:rPr>
      <w:color w:val="0000FF"/>
      <w:u w:val="single"/>
    </w:rPr>
  </w:style>
  <w:style w:type="paragraph" w:customStyle="1" w:styleId="TableHeading">
    <w:name w:val="Table Heading"/>
    <w:rsid w:val="006401E2"/>
    <w:pPr>
      <w:tabs>
        <w:tab w:val="left" w:pos="360"/>
        <w:tab w:val="right" w:pos="3256"/>
      </w:tabs>
      <w:spacing w:before="160"/>
      <w:outlineLvl w:val="0"/>
    </w:pPr>
    <w:rPr>
      <w:rFonts w:ascii="Futura" w:eastAsia="ヒラギノ角ゴ Pro W3" w:hAnsi="Futura"/>
      <w:color w:val="FFFFFF"/>
      <w:sz w:val="36"/>
      <w:lang w:val="en-US"/>
    </w:rPr>
  </w:style>
  <w:style w:type="paragraph" w:styleId="BalloonText">
    <w:name w:val="Balloon Text"/>
    <w:basedOn w:val="Normal"/>
    <w:link w:val="BalloonTextChar"/>
    <w:rsid w:val="006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1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B43"/>
    <w:rPr>
      <w:color w:val="0000FF"/>
      <w:u w:val="single"/>
    </w:rPr>
  </w:style>
  <w:style w:type="paragraph" w:customStyle="1" w:styleId="TableHeading">
    <w:name w:val="Table Heading"/>
    <w:rsid w:val="006401E2"/>
    <w:pPr>
      <w:tabs>
        <w:tab w:val="left" w:pos="360"/>
        <w:tab w:val="right" w:pos="3256"/>
      </w:tabs>
      <w:spacing w:before="160"/>
      <w:outlineLvl w:val="0"/>
    </w:pPr>
    <w:rPr>
      <w:rFonts w:ascii="Futura" w:eastAsia="ヒラギノ角ゴ Pro W3" w:hAnsi="Futura"/>
      <w:color w:val="FFFFFF"/>
      <w:sz w:val="36"/>
      <w:lang w:val="en-US"/>
    </w:rPr>
  </w:style>
  <w:style w:type="paragraph" w:styleId="BalloonText">
    <w:name w:val="Balloon Text"/>
    <w:basedOn w:val="Normal"/>
    <w:link w:val="BalloonTextChar"/>
    <w:rsid w:val="006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1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nbayparentcouncil.com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okenbayparentcouncil.com" TargetMode="External"/><Relationship Id="rId12" Type="http://schemas.openxmlformats.org/officeDocument/2006/relationships/hyperlink" Target="http://www.brokenbayparentcouncil.com/social--emotional-learnin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okenbayparentcouncil.com/social--emotional-learn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okenbayparentcouncil.com/promoting-dpc-seminars.html" TargetMode="External"/><Relationship Id="rId11" Type="http://schemas.openxmlformats.org/officeDocument/2006/relationships/hyperlink" Target="http://www.brokenbayparentcouncil.com/social--emotional-learn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kenbayparentcouncil.com/social--emotional-learning.html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brokenbayparentcouncil.com/social--emotional-learning.htm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74C27B57</Template>
  <TotalTime>77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Renfrew</dc:creator>
  <cp:lastModifiedBy>Catherine Renfrew</cp:lastModifiedBy>
  <cp:revision>7</cp:revision>
  <cp:lastPrinted>2015-05-25T00:10:00Z</cp:lastPrinted>
  <dcterms:created xsi:type="dcterms:W3CDTF">2015-05-24T08:04:00Z</dcterms:created>
  <dcterms:modified xsi:type="dcterms:W3CDTF">2015-05-25T00:27:00Z</dcterms:modified>
</cp:coreProperties>
</file>